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0140DA87" w14:textId="77777777" w:rsidR="00CA4774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</w:p>
    <w:p w14:paraId="26C5B2EC" w14:textId="300C0E03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CA4774">
        <w:rPr>
          <w:b/>
          <w:bCs/>
          <w:sz w:val="28"/>
          <w:szCs w:val="28"/>
          <w:lang w:val="en-US"/>
        </w:rPr>
        <w:t>"</w:t>
      </w:r>
      <w:r w:rsidR="00CA4774" w:rsidRPr="00CA4774">
        <w:rPr>
          <w:b/>
          <w:sz w:val="28"/>
          <w:szCs w:val="28"/>
          <w:lang w:val="en-US"/>
        </w:rPr>
        <w:t xml:space="preserve"> </w:t>
      </w:r>
      <w:r w:rsidR="00CA4774" w:rsidRPr="00CA4774">
        <w:rPr>
          <w:b/>
          <w:sz w:val="28"/>
          <w:szCs w:val="28"/>
          <w:lang w:val="en-US"/>
        </w:rPr>
        <w:t>ChMNTTT</w:t>
      </w:r>
      <w:proofErr w:type="gramEnd"/>
      <w:r w:rsidR="00CA4774" w:rsidRPr="00CA4774">
        <w:rPr>
          <w:b/>
          <w:sz w:val="28"/>
          <w:szCs w:val="28"/>
          <w:lang w:val="en-US"/>
        </w:rPr>
        <w:t>-7302</w:t>
      </w:r>
      <w:r w:rsidR="00CA4774" w:rsidRPr="00CA4774">
        <w:rPr>
          <w:b/>
          <w:color w:val="000000"/>
          <w:sz w:val="28"/>
          <w:szCs w:val="28"/>
          <w:lang w:val="en-US"/>
        </w:rPr>
        <w:t xml:space="preserve"> </w:t>
      </w:r>
      <w:r w:rsidR="00CA4774" w:rsidRPr="00CA4774">
        <w:rPr>
          <w:b/>
          <w:bCs/>
          <w:color w:val="000000"/>
          <w:sz w:val="28"/>
          <w:szCs w:val="28"/>
          <w:shd w:val="clear" w:color="auto" w:fill="FFFFFF"/>
          <w:lang w:val="en"/>
        </w:rPr>
        <w:t>Numerical simulation of unsteady three-dimensional turbulence flows</w:t>
      </w:r>
      <w:r w:rsidR="00CA4774" w:rsidRPr="00213BB8">
        <w:rPr>
          <w:b/>
          <w:bCs/>
          <w:sz w:val="28"/>
          <w:szCs w:val="28"/>
          <w:lang w:val="en-US"/>
        </w:rPr>
        <w:t xml:space="preserve"> 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59825FEF" w14:textId="77777777" w:rsidR="00CA4774" w:rsidRDefault="00CA4774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0BFDD2FF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8F1813">
        <w:rPr>
          <w:b/>
          <w:bCs/>
          <w:sz w:val="28"/>
          <w:szCs w:val="28"/>
          <w:lang w:val="en-US"/>
        </w:rPr>
        <w:t>4-</w:t>
      </w:r>
      <w:r w:rsidRPr="00AE0C58">
        <w:rPr>
          <w:b/>
          <w:bCs/>
          <w:sz w:val="28"/>
          <w:szCs w:val="28"/>
          <w:lang w:val="en-US"/>
        </w:rPr>
        <w:t>202</w:t>
      </w:r>
      <w:r w:rsidR="008F1813">
        <w:rPr>
          <w:b/>
          <w:bCs/>
          <w:sz w:val="28"/>
          <w:szCs w:val="28"/>
          <w:lang w:val="en-US"/>
        </w:rPr>
        <w:t>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1C88A03A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A4774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8F1813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8F1813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8F1813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8F1813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8F1813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8F1813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8F1813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8F1813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8F1813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8F1813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8F1813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8F1813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8F1813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8F1813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8F1813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8F1813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ru-KZ" w:eastAsia="ru-RU"/>
              </w:rPr>
            </w:pPr>
          </w:p>
        </w:tc>
      </w:tr>
      <w:tr w:rsidR="00CC388A" w:rsidRPr="008F1813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8F1813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F8304A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1C3FDB0F" w:rsidR="00CC388A" w:rsidRPr="00CC388A" w:rsidRDefault="00CC388A" w:rsidP="003B072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</w:t>
            </w:r>
            <w:r w:rsidR="003B072A">
              <w:rPr>
                <w:sz w:val="24"/>
                <w:szCs w:val="24"/>
                <w:lang w:val="en-US" w:eastAsia="ru-RU"/>
              </w:rPr>
              <w:t>Matrix factorization method</w:t>
            </w:r>
          </w:p>
        </w:tc>
      </w:tr>
      <w:tr w:rsidR="00CC388A" w:rsidRPr="00F8304A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ru-KZ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DD16F5">
        <w:rPr>
          <w:rFonts w:eastAsia="Calibri"/>
          <w:sz w:val="28"/>
          <w:szCs w:val="28"/>
        </w:rPr>
        <w:t>Book</w:t>
      </w:r>
      <w:proofErr w:type="spellEnd"/>
      <w:r w:rsidRPr="00DD16F5">
        <w:rPr>
          <w:rFonts w:eastAsia="Calibri"/>
          <w:sz w:val="28"/>
          <w:szCs w:val="28"/>
        </w:rPr>
        <w:t xml:space="preserve"> MKMPhysicsProcess_Real-1</w:t>
      </w: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410C0EFA" w14:textId="77777777" w:rsidR="00DD16F5" w:rsidRPr="00CA4774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CA4774">
        <w:rPr>
          <w:rFonts w:eastAsia="Calibri"/>
          <w:sz w:val="28"/>
          <w:szCs w:val="28"/>
        </w:rPr>
        <w:t>Кольман</w:t>
      </w:r>
      <w:proofErr w:type="spellEnd"/>
      <w:r w:rsidRPr="00CA4774">
        <w:rPr>
          <w:rFonts w:eastAsia="Calibri"/>
          <w:sz w:val="28"/>
          <w:szCs w:val="28"/>
        </w:rPr>
        <w:t xml:space="preserve"> - Методы расчета турбулентных течений</w:t>
      </w:r>
    </w:p>
    <w:p w14:paraId="607EA307" w14:textId="77777777" w:rsidR="00DD16F5" w:rsidRPr="00CA4774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CA4774">
        <w:rPr>
          <w:rFonts w:eastAsia="Calibri"/>
          <w:sz w:val="28"/>
          <w:szCs w:val="28"/>
        </w:rPr>
        <w:t>Фрост-Турбулентность.Принципы</w:t>
      </w:r>
      <w:proofErr w:type="spellEnd"/>
      <w:r w:rsidRPr="00CA4774">
        <w:rPr>
          <w:rFonts w:eastAsia="Calibri"/>
          <w:sz w:val="28"/>
          <w:szCs w:val="28"/>
        </w:rPr>
        <w:t xml:space="preserve"> и применения</w:t>
      </w:r>
    </w:p>
    <w:p w14:paraId="6750F9B3" w14:textId="77777777" w:rsidR="00213BB8" w:rsidRPr="00CA4774" w:rsidRDefault="00213BB8" w:rsidP="00213BB8">
      <w:pPr>
        <w:rPr>
          <w:b/>
          <w:sz w:val="28"/>
        </w:rPr>
      </w:pPr>
    </w:p>
    <w:p w14:paraId="28882829" w14:textId="77777777" w:rsidR="00213BB8" w:rsidRPr="00CA4774" w:rsidRDefault="00213BB8" w:rsidP="00213BB8">
      <w:pPr>
        <w:rPr>
          <w:b/>
          <w:sz w:val="28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174CE42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CA4774">
        <w:rPr>
          <w:b/>
          <w:sz w:val="28"/>
          <w:lang w:val="en-US"/>
        </w:rPr>
        <w:t>28 august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A4774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  <w:r w:rsidR="00CA4774">
        <w:rPr>
          <w:b/>
          <w:sz w:val="28"/>
          <w:lang w:val="en-US"/>
        </w:rPr>
        <w:t>1</w:t>
      </w:r>
      <w:bookmarkStart w:id="0" w:name="_GoBack"/>
      <w:bookmarkEnd w:id="0"/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55D22" w14:textId="77777777" w:rsidR="002E0B78" w:rsidRDefault="002E0B78">
      <w:r>
        <w:separator/>
      </w:r>
    </w:p>
  </w:endnote>
  <w:endnote w:type="continuationSeparator" w:id="0">
    <w:p w14:paraId="7ACB5DE7" w14:textId="77777777" w:rsidR="002E0B78" w:rsidRDefault="002E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477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A477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A4F6C" w14:textId="77777777" w:rsidR="002E0B78" w:rsidRDefault="002E0B78">
      <w:r>
        <w:separator/>
      </w:r>
    </w:p>
  </w:footnote>
  <w:footnote w:type="continuationSeparator" w:id="0">
    <w:p w14:paraId="4794B862" w14:textId="77777777" w:rsidR="002E0B78" w:rsidRDefault="002E0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202364"/>
    <w:rsid w:val="00213BB8"/>
    <w:rsid w:val="00287857"/>
    <w:rsid w:val="002E0B78"/>
    <w:rsid w:val="003B072A"/>
    <w:rsid w:val="00447740"/>
    <w:rsid w:val="00485436"/>
    <w:rsid w:val="004C4EF1"/>
    <w:rsid w:val="00662927"/>
    <w:rsid w:val="0068442E"/>
    <w:rsid w:val="0072786E"/>
    <w:rsid w:val="00856116"/>
    <w:rsid w:val="00864C5C"/>
    <w:rsid w:val="00884B33"/>
    <w:rsid w:val="0088521B"/>
    <w:rsid w:val="00896652"/>
    <w:rsid w:val="008A7F87"/>
    <w:rsid w:val="008F1813"/>
    <w:rsid w:val="00A72DD2"/>
    <w:rsid w:val="00AE0C58"/>
    <w:rsid w:val="00AF2E91"/>
    <w:rsid w:val="00B654BB"/>
    <w:rsid w:val="00BC1555"/>
    <w:rsid w:val="00CA4774"/>
    <w:rsid w:val="00CB42FA"/>
    <w:rsid w:val="00CC388A"/>
    <w:rsid w:val="00CE7425"/>
    <w:rsid w:val="00D0793D"/>
    <w:rsid w:val="00DD16F5"/>
    <w:rsid w:val="00E23F18"/>
    <w:rsid w:val="00E928F9"/>
    <w:rsid w:val="00EC1109"/>
    <w:rsid w:val="00EF6906"/>
    <w:rsid w:val="00F474E2"/>
    <w:rsid w:val="00F8304A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5</cp:revision>
  <cp:lastPrinted>2021-11-18T09:28:00Z</cp:lastPrinted>
  <dcterms:created xsi:type="dcterms:W3CDTF">2024-09-09T09:21:00Z</dcterms:created>
  <dcterms:modified xsi:type="dcterms:W3CDTF">2024-10-29T12:11:00Z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